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886" w:rsidRDefault="00260300" w:rsidP="00987886">
      <w:pPr>
        <w:jc w:val="center"/>
      </w:pPr>
      <w:bookmarkStart w:id="0" w:name="_GoBack"/>
      <w:bookmarkEnd w:id="0"/>
      <w:r>
        <w:rPr>
          <w:noProof/>
        </w:rPr>
        <w:drawing>
          <wp:inline distT="0" distB="0" distL="0" distR="0">
            <wp:extent cx="3009900" cy="1543050"/>
            <wp:effectExtent l="0" t="0" r="0" b="0"/>
            <wp:docPr id="1" name="Picture 1" descr="AA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9900" cy="1543050"/>
                    </a:xfrm>
                    <a:prstGeom prst="rect">
                      <a:avLst/>
                    </a:prstGeom>
                    <a:noFill/>
                    <a:ln>
                      <a:noFill/>
                    </a:ln>
                  </pic:spPr>
                </pic:pic>
              </a:graphicData>
            </a:graphic>
          </wp:inline>
        </w:drawing>
      </w:r>
    </w:p>
    <w:p w:rsidR="00EC193E" w:rsidRPr="00EC193E" w:rsidRDefault="00EC193E" w:rsidP="00987886">
      <w:pPr>
        <w:jc w:val="center"/>
        <w:rPr>
          <w:rFonts w:ascii="Garamond" w:hAnsi="Garamond"/>
          <w:b/>
          <w:color w:val="000066"/>
          <w:sz w:val="20"/>
          <w:szCs w:val="20"/>
          <w:u w:val="single"/>
        </w:rPr>
      </w:pPr>
    </w:p>
    <w:p w:rsidR="007D01A7" w:rsidRDefault="00EC193E" w:rsidP="00EC193E">
      <w:pPr>
        <w:jc w:val="center"/>
        <w:rPr>
          <w:rFonts w:ascii="Garamond" w:hAnsi="Garamond"/>
          <w:b/>
          <w:color w:val="000066"/>
          <w:sz w:val="28"/>
          <w:szCs w:val="28"/>
          <w:u w:val="single"/>
        </w:rPr>
      </w:pPr>
      <w:r>
        <w:rPr>
          <w:rFonts w:ascii="Garamond" w:hAnsi="Garamond"/>
          <w:b/>
          <w:color w:val="000066"/>
          <w:sz w:val="28"/>
          <w:szCs w:val="28"/>
          <w:u w:val="single"/>
        </w:rPr>
        <w:t xml:space="preserve">What Constitutes a Good Scholarship </w:t>
      </w:r>
      <w:proofErr w:type="gramStart"/>
      <w:r>
        <w:rPr>
          <w:rFonts w:ascii="Garamond" w:hAnsi="Garamond"/>
          <w:b/>
          <w:color w:val="000066"/>
          <w:sz w:val="28"/>
          <w:szCs w:val="28"/>
          <w:u w:val="single"/>
        </w:rPr>
        <w:t>Organization</w:t>
      </w:r>
      <w:proofErr w:type="gramEnd"/>
    </w:p>
    <w:p w:rsidR="00EC193E" w:rsidRPr="004E0F13" w:rsidRDefault="00EC193E" w:rsidP="00EC193E">
      <w:pPr>
        <w:rPr>
          <w:rFonts w:ascii="Calibri" w:hAnsi="Calibri"/>
          <w:color w:val="000066"/>
          <w:sz w:val="16"/>
          <w:szCs w:val="16"/>
        </w:rPr>
      </w:pPr>
    </w:p>
    <w:p w:rsidR="00EC193E" w:rsidRPr="004E0F13" w:rsidRDefault="00EC193E" w:rsidP="00EC193E">
      <w:pPr>
        <w:rPr>
          <w:color w:val="000000"/>
          <w:sz w:val="22"/>
          <w:szCs w:val="22"/>
        </w:rPr>
      </w:pPr>
      <w:r w:rsidRPr="004E0F13">
        <w:rPr>
          <w:color w:val="000000"/>
          <w:sz w:val="22"/>
          <w:szCs w:val="22"/>
        </w:rPr>
        <w:t xml:space="preserve">Because your tax redirection is such a gift to the low-income children it serves, </w:t>
      </w:r>
      <w:r w:rsidR="00114535" w:rsidRPr="004E0F13">
        <w:rPr>
          <w:color w:val="000000"/>
          <w:sz w:val="22"/>
          <w:szCs w:val="22"/>
        </w:rPr>
        <w:t>it is crucial that you</w:t>
      </w:r>
      <w:r w:rsidRPr="004E0F13">
        <w:rPr>
          <w:color w:val="000000"/>
          <w:sz w:val="22"/>
          <w:szCs w:val="22"/>
        </w:rPr>
        <w:t xml:space="preserve"> choose the right Scholarship Organization (SO) to be a good </w:t>
      </w:r>
      <w:r w:rsidR="000F750F">
        <w:rPr>
          <w:color w:val="000000"/>
          <w:sz w:val="22"/>
          <w:szCs w:val="22"/>
        </w:rPr>
        <w:t>steward</w:t>
      </w:r>
      <w:r w:rsidRPr="004E0F13">
        <w:rPr>
          <w:color w:val="000000"/>
          <w:sz w:val="22"/>
          <w:szCs w:val="22"/>
        </w:rPr>
        <w:t xml:space="preserve"> of your funds</w:t>
      </w:r>
      <w:r w:rsidR="00114535" w:rsidRPr="004E0F13">
        <w:rPr>
          <w:color w:val="000000"/>
          <w:sz w:val="22"/>
          <w:szCs w:val="22"/>
        </w:rPr>
        <w:t>.</w:t>
      </w:r>
      <w:r w:rsidRPr="004E0F13">
        <w:rPr>
          <w:color w:val="000000"/>
          <w:sz w:val="22"/>
          <w:szCs w:val="22"/>
        </w:rPr>
        <w:t xml:space="preserve">  Below is a list of simple questions that you should ask any organization before partnering.</w:t>
      </w:r>
    </w:p>
    <w:p w:rsidR="00EC193E" w:rsidRPr="004E0F13" w:rsidRDefault="00EC193E" w:rsidP="00EC193E">
      <w:pPr>
        <w:rPr>
          <w:color w:val="000000"/>
          <w:sz w:val="16"/>
          <w:szCs w:val="16"/>
        </w:rPr>
      </w:pPr>
    </w:p>
    <w:p w:rsidR="00EC193E" w:rsidRDefault="00EC193E" w:rsidP="00EC193E">
      <w:pPr>
        <w:numPr>
          <w:ilvl w:val="0"/>
          <w:numId w:val="3"/>
        </w:numPr>
        <w:shd w:val="clear" w:color="auto" w:fill="FFFFFF"/>
        <w:rPr>
          <w:color w:val="000000"/>
          <w:sz w:val="22"/>
          <w:szCs w:val="22"/>
        </w:rPr>
      </w:pPr>
      <w:r w:rsidRPr="003C137A">
        <w:rPr>
          <w:color w:val="000000"/>
          <w:sz w:val="22"/>
          <w:szCs w:val="22"/>
        </w:rPr>
        <w:t xml:space="preserve">Does the SO have clean (“unqualified”) audits/reviews for the past three years?  Most good non-profits should have their current </w:t>
      </w:r>
      <w:r w:rsidR="00114535" w:rsidRPr="003C137A">
        <w:rPr>
          <w:color w:val="000000"/>
          <w:sz w:val="22"/>
          <w:szCs w:val="22"/>
        </w:rPr>
        <w:t xml:space="preserve">audit </w:t>
      </w:r>
      <w:r w:rsidRPr="003C137A">
        <w:rPr>
          <w:color w:val="000000"/>
          <w:sz w:val="22"/>
          <w:szCs w:val="22"/>
        </w:rPr>
        <w:t xml:space="preserve">posted on their website.  </w:t>
      </w:r>
    </w:p>
    <w:p w:rsidR="004463DC" w:rsidRDefault="00EC193E" w:rsidP="00EC193E">
      <w:pPr>
        <w:numPr>
          <w:ilvl w:val="0"/>
          <w:numId w:val="3"/>
        </w:numPr>
        <w:shd w:val="clear" w:color="auto" w:fill="FFFFFF"/>
        <w:rPr>
          <w:color w:val="000000"/>
          <w:sz w:val="22"/>
          <w:szCs w:val="22"/>
        </w:rPr>
      </w:pPr>
      <w:r w:rsidRPr="003C137A">
        <w:rPr>
          <w:color w:val="000000"/>
          <w:sz w:val="22"/>
          <w:szCs w:val="22"/>
        </w:rPr>
        <w:t xml:space="preserve">Does </w:t>
      </w:r>
      <w:r w:rsidR="00150E4D" w:rsidRPr="003C137A">
        <w:rPr>
          <w:color w:val="000000"/>
          <w:sz w:val="22"/>
          <w:szCs w:val="22"/>
        </w:rPr>
        <w:t xml:space="preserve">the </w:t>
      </w:r>
      <w:r w:rsidRPr="003C137A">
        <w:rPr>
          <w:color w:val="000000"/>
          <w:sz w:val="22"/>
          <w:szCs w:val="22"/>
        </w:rPr>
        <w:t>SO hav</w:t>
      </w:r>
      <w:r w:rsidR="00150E4D" w:rsidRPr="003C137A">
        <w:rPr>
          <w:color w:val="000000"/>
          <w:sz w:val="22"/>
          <w:szCs w:val="22"/>
        </w:rPr>
        <w:t>e a policy against nepotism and/</w:t>
      </w:r>
      <w:r w:rsidRPr="003C137A">
        <w:rPr>
          <w:color w:val="000000"/>
          <w:sz w:val="22"/>
          <w:szCs w:val="22"/>
        </w:rPr>
        <w:t>or candidates for office on the payroll? </w:t>
      </w:r>
    </w:p>
    <w:p w:rsidR="004463DC" w:rsidRDefault="004463DC" w:rsidP="004463DC">
      <w:pPr>
        <w:numPr>
          <w:ilvl w:val="0"/>
          <w:numId w:val="3"/>
        </w:numPr>
        <w:shd w:val="clear" w:color="auto" w:fill="FFFFFF"/>
        <w:rPr>
          <w:color w:val="000000"/>
          <w:sz w:val="22"/>
          <w:szCs w:val="22"/>
        </w:rPr>
      </w:pPr>
      <w:r>
        <w:rPr>
          <w:color w:val="000000"/>
          <w:sz w:val="22"/>
          <w:szCs w:val="22"/>
        </w:rPr>
        <w:t>What is their staff experience in running non-profit organizations?</w:t>
      </w:r>
    </w:p>
    <w:p w:rsidR="00EC193E" w:rsidRDefault="00EC193E" w:rsidP="00EC193E">
      <w:pPr>
        <w:numPr>
          <w:ilvl w:val="0"/>
          <w:numId w:val="3"/>
        </w:numPr>
        <w:shd w:val="clear" w:color="auto" w:fill="FFFFFF"/>
        <w:rPr>
          <w:color w:val="000000"/>
          <w:sz w:val="22"/>
          <w:szCs w:val="22"/>
        </w:rPr>
      </w:pPr>
      <w:r w:rsidRPr="003C137A">
        <w:rPr>
          <w:color w:val="000000"/>
          <w:sz w:val="22"/>
          <w:szCs w:val="22"/>
        </w:rPr>
        <w:t>Does the SO</w:t>
      </w:r>
      <w:r w:rsidRPr="003C137A">
        <w:rPr>
          <w:rStyle w:val="apple-converted-space"/>
          <w:color w:val="000000"/>
          <w:sz w:val="22"/>
          <w:szCs w:val="22"/>
        </w:rPr>
        <w:t> </w:t>
      </w:r>
      <w:r w:rsidRPr="003C137A">
        <w:rPr>
          <w:color w:val="000000"/>
          <w:sz w:val="22"/>
          <w:szCs w:val="22"/>
        </w:rPr>
        <w:t xml:space="preserve">have an outside party endorsement for good practices (i.e. Charity Navigator or </w:t>
      </w:r>
      <w:proofErr w:type="spellStart"/>
      <w:r w:rsidRPr="003C137A">
        <w:rPr>
          <w:color w:val="000000"/>
          <w:sz w:val="22"/>
          <w:szCs w:val="22"/>
        </w:rPr>
        <w:t>GuideStar</w:t>
      </w:r>
      <w:proofErr w:type="spellEnd"/>
      <w:r w:rsidRPr="003C137A">
        <w:rPr>
          <w:color w:val="000000"/>
          <w:sz w:val="22"/>
          <w:szCs w:val="22"/>
        </w:rPr>
        <w:t>)?</w:t>
      </w:r>
    </w:p>
    <w:p w:rsidR="00EC193E" w:rsidRDefault="00EC193E" w:rsidP="00EC193E">
      <w:pPr>
        <w:numPr>
          <w:ilvl w:val="0"/>
          <w:numId w:val="3"/>
        </w:numPr>
        <w:shd w:val="clear" w:color="auto" w:fill="FFFFFF"/>
        <w:rPr>
          <w:color w:val="000000"/>
          <w:sz w:val="22"/>
          <w:szCs w:val="22"/>
        </w:rPr>
      </w:pPr>
      <w:r w:rsidRPr="003C137A">
        <w:rPr>
          <w:color w:val="000000"/>
          <w:sz w:val="22"/>
          <w:szCs w:val="22"/>
        </w:rPr>
        <w:t xml:space="preserve">How many scholarships </w:t>
      </w:r>
      <w:r w:rsidR="00150E4D" w:rsidRPr="003C137A">
        <w:rPr>
          <w:color w:val="000000"/>
          <w:sz w:val="22"/>
          <w:szCs w:val="22"/>
        </w:rPr>
        <w:t>did the SO</w:t>
      </w:r>
      <w:r w:rsidRPr="003C137A">
        <w:rPr>
          <w:color w:val="000000"/>
          <w:sz w:val="22"/>
          <w:szCs w:val="22"/>
        </w:rPr>
        <w:t xml:space="preserve"> award for FY 201</w:t>
      </w:r>
      <w:r w:rsidR="00583989">
        <w:rPr>
          <w:color w:val="000000"/>
          <w:sz w:val="22"/>
          <w:szCs w:val="22"/>
        </w:rPr>
        <w:t>6</w:t>
      </w:r>
      <w:r w:rsidRPr="003C137A">
        <w:rPr>
          <w:color w:val="000000"/>
          <w:sz w:val="22"/>
          <w:szCs w:val="22"/>
        </w:rPr>
        <w:t xml:space="preserve"> and what was the total dollar amount awarded?</w:t>
      </w:r>
      <w:r w:rsidR="001B10D2">
        <w:rPr>
          <w:color w:val="000000"/>
          <w:sz w:val="22"/>
          <w:szCs w:val="22"/>
        </w:rPr>
        <w:t xml:space="preserve">  </w:t>
      </w:r>
    </w:p>
    <w:p w:rsidR="00EC193E" w:rsidRDefault="00EC193E" w:rsidP="00EC193E">
      <w:pPr>
        <w:numPr>
          <w:ilvl w:val="0"/>
          <w:numId w:val="3"/>
        </w:numPr>
        <w:shd w:val="clear" w:color="auto" w:fill="FFFFFF"/>
        <w:rPr>
          <w:color w:val="000000"/>
          <w:sz w:val="22"/>
          <w:szCs w:val="22"/>
        </w:rPr>
      </w:pPr>
      <w:r w:rsidRPr="003C137A">
        <w:rPr>
          <w:color w:val="000000"/>
          <w:sz w:val="22"/>
          <w:szCs w:val="22"/>
        </w:rPr>
        <w:t xml:space="preserve">What percentage of </w:t>
      </w:r>
      <w:r w:rsidR="00150E4D" w:rsidRPr="003C137A">
        <w:rPr>
          <w:color w:val="000000"/>
          <w:sz w:val="22"/>
          <w:szCs w:val="22"/>
        </w:rPr>
        <w:t xml:space="preserve">the SO’s </w:t>
      </w:r>
      <w:r w:rsidRPr="003C137A">
        <w:rPr>
          <w:color w:val="000000"/>
          <w:sz w:val="22"/>
          <w:szCs w:val="22"/>
        </w:rPr>
        <w:t>FY 201</w:t>
      </w:r>
      <w:r w:rsidR="00583989">
        <w:rPr>
          <w:color w:val="000000"/>
          <w:sz w:val="22"/>
          <w:szCs w:val="22"/>
        </w:rPr>
        <w:t>6</w:t>
      </w:r>
      <w:r w:rsidRPr="003C137A">
        <w:rPr>
          <w:color w:val="000000"/>
          <w:sz w:val="22"/>
          <w:szCs w:val="22"/>
        </w:rPr>
        <w:t xml:space="preserve"> annual revenue was awarded to scholarships?</w:t>
      </w:r>
    </w:p>
    <w:p w:rsidR="00EC193E" w:rsidRDefault="00EC193E" w:rsidP="00EC193E">
      <w:pPr>
        <w:numPr>
          <w:ilvl w:val="0"/>
          <w:numId w:val="3"/>
        </w:numPr>
        <w:shd w:val="clear" w:color="auto" w:fill="FFFFFF"/>
        <w:rPr>
          <w:color w:val="000000"/>
          <w:sz w:val="22"/>
          <w:szCs w:val="22"/>
        </w:rPr>
      </w:pPr>
      <w:r w:rsidRPr="003C137A">
        <w:rPr>
          <w:color w:val="000000"/>
          <w:sz w:val="22"/>
          <w:szCs w:val="22"/>
        </w:rPr>
        <w:t>What percentage of</w:t>
      </w:r>
      <w:r w:rsidR="00150E4D" w:rsidRPr="003C137A">
        <w:rPr>
          <w:color w:val="000000"/>
          <w:sz w:val="22"/>
          <w:szCs w:val="22"/>
        </w:rPr>
        <w:t xml:space="preserve"> the SO’s</w:t>
      </w:r>
      <w:r w:rsidRPr="003C137A">
        <w:rPr>
          <w:color w:val="000000"/>
          <w:sz w:val="22"/>
          <w:szCs w:val="22"/>
        </w:rPr>
        <w:t xml:space="preserve"> FY 201</w:t>
      </w:r>
      <w:r w:rsidR="00583989">
        <w:rPr>
          <w:color w:val="000000"/>
          <w:sz w:val="22"/>
          <w:szCs w:val="22"/>
        </w:rPr>
        <w:t>6</w:t>
      </w:r>
      <w:r w:rsidRPr="003C137A">
        <w:rPr>
          <w:color w:val="000000"/>
          <w:sz w:val="22"/>
          <w:szCs w:val="22"/>
        </w:rPr>
        <w:t xml:space="preserve"> revenues went to administrative costs?</w:t>
      </w:r>
    </w:p>
    <w:p w:rsidR="001B10D2" w:rsidRPr="00E10900" w:rsidRDefault="00EC193E" w:rsidP="00E10900">
      <w:pPr>
        <w:pStyle w:val="NoSpacing"/>
        <w:numPr>
          <w:ilvl w:val="0"/>
          <w:numId w:val="3"/>
        </w:numPr>
        <w:rPr>
          <w:color w:val="000000"/>
          <w:sz w:val="22"/>
        </w:rPr>
      </w:pPr>
      <w:r w:rsidRPr="003C137A">
        <w:rPr>
          <w:color w:val="000000"/>
          <w:sz w:val="22"/>
        </w:rPr>
        <w:t xml:space="preserve">Does </w:t>
      </w:r>
      <w:r w:rsidR="00114535" w:rsidRPr="003C137A">
        <w:rPr>
          <w:color w:val="000000"/>
          <w:sz w:val="22"/>
        </w:rPr>
        <w:t xml:space="preserve">the </w:t>
      </w:r>
      <w:r w:rsidRPr="003C137A">
        <w:rPr>
          <w:color w:val="000000"/>
          <w:sz w:val="22"/>
        </w:rPr>
        <w:t>SO give the scholarship to the child rather than a school (so that the scholarship is portable for that child should he/she need a different educational setting)?</w:t>
      </w:r>
    </w:p>
    <w:p w:rsidR="003C137A" w:rsidRPr="001B10D2" w:rsidRDefault="003C137A" w:rsidP="00EC193E">
      <w:pPr>
        <w:pStyle w:val="NoSpacing"/>
        <w:numPr>
          <w:ilvl w:val="0"/>
          <w:numId w:val="3"/>
        </w:numPr>
        <w:rPr>
          <w:color w:val="000000"/>
          <w:sz w:val="22"/>
        </w:rPr>
      </w:pPr>
      <w:r w:rsidRPr="003C137A">
        <w:rPr>
          <w:color w:val="000000"/>
          <w:sz w:val="22"/>
          <w:shd w:val="clear" w:color="auto" w:fill="FFFFFF"/>
        </w:rPr>
        <w:t>Have the SO explain how they define 'low-income' or 'economically-disadvantaged'.</w:t>
      </w:r>
    </w:p>
    <w:p w:rsidR="001B10D2" w:rsidRPr="00E10900" w:rsidRDefault="001B10D2" w:rsidP="00E10900">
      <w:pPr>
        <w:pStyle w:val="NoSpacing"/>
        <w:numPr>
          <w:ilvl w:val="0"/>
          <w:numId w:val="3"/>
        </w:numPr>
        <w:rPr>
          <w:color w:val="000000"/>
          <w:sz w:val="22"/>
        </w:rPr>
      </w:pPr>
      <w:r>
        <w:rPr>
          <w:color w:val="000000"/>
          <w:sz w:val="22"/>
        </w:rPr>
        <w:t>Does the SO ban the practice of stacking in Arizona? (Note:  stacking is a practice used by many SO’s that allow one child to receive scholarships from multiple SO’s, so there is no way that the Dept. of Revenue to track how many or the amount of scholarship funds that a child receives.)</w:t>
      </w:r>
    </w:p>
    <w:p w:rsidR="00987886" w:rsidRPr="00BE5B3C" w:rsidRDefault="00987886" w:rsidP="00987886">
      <w:pPr>
        <w:pStyle w:val="NormalWeb"/>
        <w:spacing w:before="0" w:beforeAutospacing="0" w:after="0" w:afterAutospacing="0"/>
        <w:ind w:left="104" w:right="101"/>
        <w:rPr>
          <w:i/>
          <w:color w:val="000066"/>
          <w:sz w:val="16"/>
          <w:szCs w:val="16"/>
        </w:rPr>
      </w:pPr>
    </w:p>
    <w:p w:rsidR="00583989" w:rsidRPr="00583989" w:rsidRDefault="00583989" w:rsidP="00583989">
      <w:pPr>
        <w:pStyle w:val="NoSpacing"/>
        <w:rPr>
          <w:i/>
          <w:color w:val="002060"/>
          <w:sz w:val="22"/>
        </w:rPr>
      </w:pPr>
      <w:r w:rsidRPr="00583989">
        <w:rPr>
          <w:i/>
          <w:color w:val="002060"/>
          <w:sz w:val="22"/>
        </w:rPr>
        <w:t xml:space="preserve">AAA </w:t>
      </w:r>
      <w:r w:rsidRPr="00583989">
        <w:rPr>
          <w:i/>
          <w:color w:val="002060"/>
          <w:sz w:val="22"/>
        </w:rPr>
        <w:softHyphen/>
        <w:t>is the only state approved scholarship organization in the country that is approved to manage state corporate tax credit scholarship programs in six states.  And many other things make us distinct. The AAA Scholarship Foundation: </w:t>
      </w:r>
    </w:p>
    <w:p w:rsidR="00583989" w:rsidRPr="003836EE" w:rsidRDefault="00583989" w:rsidP="00583989">
      <w:pPr>
        <w:pStyle w:val="NoSpacing"/>
        <w:rPr>
          <w:sz w:val="22"/>
        </w:rPr>
      </w:pPr>
    </w:p>
    <w:p w:rsidR="00583989" w:rsidRPr="00B21B80" w:rsidRDefault="00583989" w:rsidP="00583989">
      <w:pPr>
        <w:pStyle w:val="NoSpacing"/>
        <w:numPr>
          <w:ilvl w:val="0"/>
          <w:numId w:val="6"/>
        </w:numPr>
        <w:rPr>
          <w:sz w:val="22"/>
        </w:rPr>
      </w:pPr>
      <w:proofErr w:type="gramStart"/>
      <w:r w:rsidRPr="00B21B80">
        <w:rPr>
          <w:rFonts w:eastAsia="Times New Roman"/>
          <w:color w:val="000000"/>
          <w:sz w:val="22"/>
        </w:rPr>
        <w:t>has</w:t>
      </w:r>
      <w:proofErr w:type="gramEnd"/>
      <w:r w:rsidRPr="00B21B80">
        <w:rPr>
          <w:rFonts w:eastAsia="Times New Roman"/>
          <w:color w:val="000000"/>
          <w:sz w:val="22"/>
        </w:rPr>
        <w:t xml:space="preserve"> been awarded the prestigious Guide Star Platinum Seal, demonstrating the highest level of good management practices in a non-profit organization.  </w:t>
      </w:r>
    </w:p>
    <w:p w:rsidR="00583989" w:rsidRPr="003836EE" w:rsidRDefault="00583989" w:rsidP="00583989">
      <w:pPr>
        <w:pStyle w:val="NoSpacing"/>
        <w:numPr>
          <w:ilvl w:val="0"/>
          <w:numId w:val="6"/>
        </w:numPr>
        <w:rPr>
          <w:sz w:val="22"/>
        </w:rPr>
      </w:pPr>
      <w:r w:rsidRPr="003836EE">
        <w:rPr>
          <w:sz w:val="22"/>
        </w:rPr>
        <w:t xml:space="preserve">Awards scholarships directly to families - not schools. </w:t>
      </w:r>
    </w:p>
    <w:p w:rsidR="00583989" w:rsidRPr="003836EE" w:rsidRDefault="00583989" w:rsidP="00583989">
      <w:pPr>
        <w:pStyle w:val="NoSpacing"/>
        <w:numPr>
          <w:ilvl w:val="0"/>
          <w:numId w:val="6"/>
        </w:numPr>
        <w:rPr>
          <w:sz w:val="22"/>
        </w:rPr>
      </w:pPr>
      <w:r w:rsidRPr="003836EE">
        <w:rPr>
          <w:sz w:val="22"/>
        </w:rPr>
        <w:t xml:space="preserve">Awards scholarships solely to qualifying low-income, disabled and/or displaced students. </w:t>
      </w:r>
    </w:p>
    <w:p w:rsidR="00583989" w:rsidRPr="003836EE" w:rsidRDefault="00583989" w:rsidP="00583989">
      <w:pPr>
        <w:pStyle w:val="NoSpacing"/>
        <w:numPr>
          <w:ilvl w:val="0"/>
          <w:numId w:val="6"/>
        </w:numPr>
        <w:rPr>
          <w:sz w:val="22"/>
        </w:rPr>
      </w:pPr>
      <w:r w:rsidRPr="003836EE">
        <w:rPr>
          <w:sz w:val="22"/>
        </w:rPr>
        <w:t>Awards scholarships for at least a 3-year term in states that allow multi-year commitments – we believe that the continuity of an educational setting is important for children to succeed.</w:t>
      </w:r>
    </w:p>
    <w:p w:rsidR="00583989" w:rsidRPr="003836EE" w:rsidRDefault="00583989" w:rsidP="00583989">
      <w:pPr>
        <w:pStyle w:val="NoSpacing"/>
        <w:numPr>
          <w:ilvl w:val="0"/>
          <w:numId w:val="6"/>
        </w:numPr>
        <w:rPr>
          <w:sz w:val="22"/>
        </w:rPr>
      </w:pPr>
      <w:r w:rsidRPr="003836EE">
        <w:rPr>
          <w:sz w:val="22"/>
        </w:rPr>
        <w:t xml:space="preserve">Is managed by the nation’s leading state corporate tax credit scholarship program professionals with nearly 20 years of experience successfully administering programs. </w:t>
      </w:r>
    </w:p>
    <w:p w:rsidR="00583989" w:rsidRPr="003836EE" w:rsidRDefault="00583989" w:rsidP="00583989">
      <w:pPr>
        <w:pStyle w:val="NoSpacing"/>
        <w:numPr>
          <w:ilvl w:val="0"/>
          <w:numId w:val="6"/>
        </w:numPr>
        <w:rPr>
          <w:sz w:val="22"/>
        </w:rPr>
      </w:pPr>
      <w:r w:rsidRPr="003836EE">
        <w:rPr>
          <w:sz w:val="22"/>
        </w:rPr>
        <w:t xml:space="preserve">Has a CPA on-staff to ensure that your tax questions are answered correctly and to ensure timely and accurate reporting. </w:t>
      </w:r>
    </w:p>
    <w:p w:rsidR="00F34A2F" w:rsidRPr="00583989" w:rsidRDefault="00583989" w:rsidP="00D93E13">
      <w:pPr>
        <w:pStyle w:val="NoSpacing"/>
        <w:numPr>
          <w:ilvl w:val="0"/>
          <w:numId w:val="6"/>
        </w:numPr>
        <w:spacing w:before="100" w:beforeAutospacing="1" w:after="100" w:afterAutospacing="1"/>
        <w:ind w:left="976" w:right="104"/>
        <w:rPr>
          <w:color w:val="000066"/>
          <w:sz w:val="22"/>
        </w:rPr>
      </w:pPr>
      <w:r w:rsidRPr="00583989">
        <w:rPr>
          <w:sz w:val="22"/>
        </w:rPr>
        <w:t xml:space="preserve">Limits our overhead to 4.14 percent for administrative </w:t>
      </w:r>
      <w:r w:rsidR="00F6135B" w:rsidRPr="00583989">
        <w:rPr>
          <w:sz w:val="22"/>
        </w:rPr>
        <w:t>funding (</w:t>
      </w:r>
      <w:r w:rsidRPr="00583989">
        <w:rPr>
          <w:sz w:val="22"/>
        </w:rPr>
        <w:t>3 percent in Florida).</w:t>
      </w:r>
    </w:p>
    <w:sectPr w:rsidR="00F34A2F" w:rsidRPr="00583989" w:rsidSect="00AC71D0">
      <w:footerReference w:type="default" r:id="rId8"/>
      <w:pgSz w:w="12240" w:h="15840"/>
      <w:pgMar w:top="720" w:right="1440" w:bottom="1440" w:left="1440" w:header="720" w:footer="720" w:gutter="0"/>
      <w:pgBorders w:offsetFrom="page">
        <w:top w:val="single" w:sz="18" w:space="24" w:color="000066"/>
        <w:left w:val="single" w:sz="18" w:space="24" w:color="000066"/>
        <w:bottom w:val="single" w:sz="18" w:space="24" w:color="000066"/>
        <w:right w:val="single" w:sz="18" w:space="24" w:color="000066"/>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555" w:rsidRDefault="00030555">
      <w:r>
        <w:separator/>
      </w:r>
    </w:p>
  </w:endnote>
  <w:endnote w:type="continuationSeparator" w:id="0">
    <w:p w:rsidR="00030555" w:rsidRDefault="0003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900" w:rsidRDefault="00E10900" w:rsidP="00E10900">
    <w:pPr>
      <w:pStyle w:val="Footer"/>
      <w:jc w:val="center"/>
      <w:rPr>
        <w:rFonts w:ascii="Verdana" w:hAnsi="Verdana"/>
        <w:color w:val="000066"/>
        <w:sz w:val="16"/>
        <w:szCs w:val="16"/>
      </w:rPr>
    </w:pPr>
  </w:p>
  <w:p w:rsidR="00E10900" w:rsidRDefault="00E10900" w:rsidP="00E10900">
    <w:pPr>
      <w:pStyle w:val="Footer"/>
      <w:jc w:val="center"/>
      <w:rPr>
        <w:rFonts w:ascii="Verdana" w:hAnsi="Verdana"/>
        <w:color w:val="000066"/>
        <w:sz w:val="16"/>
        <w:szCs w:val="16"/>
      </w:rPr>
    </w:pPr>
    <w:r>
      <w:rPr>
        <w:noProof/>
      </w:rPr>
      <w:drawing>
        <wp:inline distT="0" distB="0" distL="0" distR="0" wp14:anchorId="1AAE5EC2" wp14:editId="2E75FD1D">
          <wp:extent cx="4540250" cy="635000"/>
          <wp:effectExtent l="0" t="0" r="0" b="0"/>
          <wp:docPr id="2" name="Picture 2" descr="C:\Users\Kerri\Downloads\Guidestar Platinum Se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Downloads\Guidestar Platinum Seal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0250" cy="635000"/>
                  </a:xfrm>
                  <a:prstGeom prst="rect">
                    <a:avLst/>
                  </a:prstGeom>
                  <a:noFill/>
                  <a:ln>
                    <a:noFill/>
                  </a:ln>
                </pic:spPr>
              </pic:pic>
            </a:graphicData>
          </a:graphic>
        </wp:inline>
      </w:drawing>
    </w:r>
  </w:p>
  <w:p w:rsidR="00E10900" w:rsidRDefault="00E10900" w:rsidP="00E10900">
    <w:pPr>
      <w:pStyle w:val="Footer"/>
      <w:jc w:val="center"/>
      <w:rPr>
        <w:rFonts w:ascii="Verdana" w:hAnsi="Verdana"/>
        <w:color w:val="000066"/>
        <w:sz w:val="16"/>
        <w:szCs w:val="16"/>
      </w:rPr>
    </w:pPr>
  </w:p>
  <w:p w:rsidR="00E10900" w:rsidRPr="004D52BA" w:rsidRDefault="00E10900" w:rsidP="00E10900">
    <w:pPr>
      <w:pStyle w:val="Footer"/>
      <w:jc w:val="center"/>
      <w:rPr>
        <w:rFonts w:ascii="Verdana" w:hAnsi="Verdana"/>
        <w:color w:val="000066"/>
        <w:sz w:val="16"/>
        <w:szCs w:val="16"/>
      </w:rPr>
    </w:pPr>
    <w:r w:rsidRPr="004D52BA">
      <w:rPr>
        <w:rFonts w:ascii="Verdana" w:hAnsi="Verdana"/>
        <w:color w:val="000066"/>
        <w:sz w:val="16"/>
        <w:szCs w:val="16"/>
      </w:rPr>
      <w:t xml:space="preserve">Offices: </w:t>
    </w:r>
    <w:r>
      <w:rPr>
        <w:rFonts w:ascii="Verdana" w:hAnsi="Verdana"/>
        <w:color w:val="000066"/>
        <w:sz w:val="16"/>
        <w:szCs w:val="16"/>
      </w:rPr>
      <w:t>Alabama</w:t>
    </w:r>
    <w:r w:rsidRPr="004D52BA">
      <w:rPr>
        <w:rFonts w:ascii="Verdana" w:hAnsi="Verdana"/>
        <w:color w:val="000066"/>
        <w:sz w:val="16"/>
        <w:szCs w:val="16"/>
      </w:rPr>
      <w:t xml:space="preserve"> </w:t>
    </w:r>
    <w:r w:rsidRPr="004D52BA">
      <w:rPr>
        <w:rFonts w:ascii="Verdana" w:hAnsi="Verdana"/>
        <w:color w:val="CC0000"/>
        <w:sz w:val="16"/>
        <w:szCs w:val="16"/>
      </w:rPr>
      <w:sym w:font="Symbol" w:char="F0B7"/>
    </w:r>
    <w:r>
      <w:rPr>
        <w:rFonts w:ascii="Verdana" w:hAnsi="Verdana"/>
        <w:color w:val="CC0000"/>
        <w:sz w:val="16"/>
        <w:szCs w:val="16"/>
      </w:rPr>
      <w:t xml:space="preserve"> </w:t>
    </w:r>
    <w:r w:rsidRPr="004D52BA">
      <w:rPr>
        <w:rFonts w:ascii="Verdana" w:hAnsi="Verdana"/>
        <w:color w:val="000066"/>
        <w:sz w:val="16"/>
        <w:szCs w:val="16"/>
      </w:rPr>
      <w:t xml:space="preserve">Arizona </w:t>
    </w:r>
    <w:r w:rsidRPr="004D52BA">
      <w:rPr>
        <w:rFonts w:ascii="Verdana" w:hAnsi="Verdana"/>
        <w:color w:val="CC0000"/>
        <w:sz w:val="16"/>
        <w:szCs w:val="16"/>
      </w:rPr>
      <w:sym w:font="Symbol" w:char="F0B7"/>
    </w:r>
    <w:r w:rsidRPr="004D52BA">
      <w:rPr>
        <w:rFonts w:ascii="Verdana" w:hAnsi="Verdana"/>
        <w:color w:val="000066"/>
        <w:sz w:val="16"/>
        <w:szCs w:val="16"/>
      </w:rPr>
      <w:t xml:space="preserve"> Florida </w:t>
    </w:r>
    <w:r w:rsidRPr="004D52BA">
      <w:rPr>
        <w:rFonts w:ascii="Verdana" w:hAnsi="Verdana"/>
        <w:color w:val="CC0000"/>
        <w:sz w:val="16"/>
        <w:szCs w:val="16"/>
      </w:rPr>
      <w:sym w:font="Symbol" w:char="F0B7"/>
    </w:r>
    <w:r w:rsidRPr="004D52BA">
      <w:rPr>
        <w:rFonts w:ascii="Verdana" w:hAnsi="Verdana"/>
        <w:color w:val="000066"/>
        <w:sz w:val="16"/>
        <w:szCs w:val="16"/>
      </w:rPr>
      <w:t xml:space="preserve"> Georgia </w:t>
    </w:r>
    <w:r w:rsidRPr="004D52BA">
      <w:rPr>
        <w:rFonts w:ascii="Verdana" w:hAnsi="Verdana"/>
        <w:color w:val="CC0000"/>
        <w:sz w:val="16"/>
        <w:szCs w:val="16"/>
      </w:rPr>
      <w:sym w:font="Symbol" w:char="F0B7"/>
    </w:r>
    <w:r w:rsidRPr="004D52BA">
      <w:rPr>
        <w:rFonts w:ascii="Verdana" w:hAnsi="Verdana"/>
        <w:color w:val="000066"/>
        <w:sz w:val="16"/>
        <w:szCs w:val="16"/>
      </w:rPr>
      <w:t xml:space="preserve"> </w:t>
    </w:r>
    <w:r>
      <w:rPr>
        <w:rFonts w:ascii="Verdana" w:hAnsi="Verdana"/>
        <w:color w:val="000066"/>
        <w:sz w:val="16"/>
        <w:szCs w:val="16"/>
      </w:rPr>
      <w:t xml:space="preserve">Nevada </w:t>
    </w:r>
    <w:r w:rsidRPr="004D52BA">
      <w:rPr>
        <w:rFonts w:ascii="Verdana" w:hAnsi="Verdana"/>
        <w:color w:val="CC0000"/>
        <w:sz w:val="16"/>
        <w:szCs w:val="16"/>
      </w:rPr>
      <w:sym w:font="Symbol" w:char="F0B7"/>
    </w:r>
    <w:r w:rsidRPr="004D52BA">
      <w:rPr>
        <w:rFonts w:ascii="Verdana" w:hAnsi="Verdana"/>
        <w:color w:val="000066"/>
        <w:sz w:val="16"/>
        <w:szCs w:val="16"/>
      </w:rPr>
      <w:t xml:space="preserve"> Pennsylvania</w:t>
    </w:r>
  </w:p>
  <w:p w:rsidR="00E10900" w:rsidRPr="00E10900" w:rsidRDefault="00E10900" w:rsidP="00E10900">
    <w:pPr>
      <w:pStyle w:val="Footer"/>
      <w:jc w:val="center"/>
      <w:rPr>
        <w:rFonts w:ascii="Verdana" w:hAnsi="Verdana"/>
        <w:color w:val="000066"/>
        <w:sz w:val="16"/>
        <w:szCs w:val="16"/>
      </w:rPr>
    </w:pPr>
    <w:r w:rsidRPr="004D52BA">
      <w:rPr>
        <w:rFonts w:ascii="Verdana" w:hAnsi="Verdana"/>
        <w:color w:val="000066"/>
        <w:sz w:val="16"/>
        <w:szCs w:val="16"/>
      </w:rPr>
      <w:t xml:space="preserve">Phone and Fax: 888-707-2465 </w:t>
    </w:r>
    <w:r w:rsidRPr="004D52BA">
      <w:rPr>
        <w:rFonts w:ascii="Verdana" w:hAnsi="Verdana"/>
        <w:color w:val="CC0000"/>
        <w:sz w:val="16"/>
        <w:szCs w:val="16"/>
      </w:rPr>
      <w:sym w:font="Symbol" w:char="F0B7"/>
    </w:r>
    <w:r w:rsidRPr="004D52BA">
      <w:rPr>
        <w:rFonts w:ascii="Verdana" w:hAnsi="Verdana"/>
        <w:color w:val="000066"/>
        <w:sz w:val="16"/>
        <w:szCs w:val="16"/>
      </w:rPr>
      <w:t xml:space="preserve"> Website: www.aaascholarships.org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555" w:rsidRDefault="00030555">
      <w:r>
        <w:separator/>
      </w:r>
    </w:p>
  </w:footnote>
  <w:footnote w:type="continuationSeparator" w:id="0">
    <w:p w:rsidR="00030555" w:rsidRDefault="000305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34A73"/>
    <w:multiLevelType w:val="multilevel"/>
    <w:tmpl w:val="DB2A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30C52"/>
    <w:multiLevelType w:val="multilevel"/>
    <w:tmpl w:val="ADBCB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96AB5"/>
    <w:multiLevelType w:val="hybridMultilevel"/>
    <w:tmpl w:val="032AB0CA"/>
    <w:lvl w:ilvl="0" w:tplc="F3BAE33E">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592C4C"/>
    <w:multiLevelType w:val="multilevel"/>
    <w:tmpl w:val="1062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CD57B1"/>
    <w:multiLevelType w:val="hybridMultilevel"/>
    <w:tmpl w:val="E562A5E8"/>
    <w:lvl w:ilvl="0" w:tplc="50B0DCD2">
      <w:start w:val="1"/>
      <w:numFmt w:val="bullet"/>
      <w:lvlText w:val=""/>
      <w:lvlJc w:val="left"/>
      <w:pPr>
        <w:tabs>
          <w:tab w:val="num" w:pos="976"/>
        </w:tabs>
        <w:ind w:left="976" w:hanging="360"/>
      </w:pPr>
      <w:rPr>
        <w:rFonts w:ascii="Symbol" w:hAnsi="Symbol" w:hint="default"/>
        <w:sz w:val="20"/>
      </w:rPr>
    </w:lvl>
    <w:lvl w:ilvl="1" w:tplc="18E8FC3A">
      <w:start w:val="1"/>
      <w:numFmt w:val="bullet"/>
      <w:lvlText w:val="o"/>
      <w:lvlJc w:val="left"/>
      <w:pPr>
        <w:tabs>
          <w:tab w:val="num" w:pos="1696"/>
        </w:tabs>
        <w:ind w:left="1696" w:hanging="360"/>
      </w:pPr>
      <w:rPr>
        <w:rFonts w:ascii="Courier New" w:hAnsi="Courier New" w:hint="default"/>
        <w:sz w:val="20"/>
      </w:rPr>
    </w:lvl>
    <w:lvl w:ilvl="2" w:tplc="CDF0035E" w:tentative="1">
      <w:start w:val="1"/>
      <w:numFmt w:val="bullet"/>
      <w:lvlText w:val=""/>
      <w:lvlJc w:val="left"/>
      <w:pPr>
        <w:tabs>
          <w:tab w:val="num" w:pos="2416"/>
        </w:tabs>
        <w:ind w:left="2416" w:hanging="360"/>
      </w:pPr>
      <w:rPr>
        <w:rFonts w:ascii="Wingdings" w:hAnsi="Wingdings" w:hint="default"/>
        <w:sz w:val="20"/>
      </w:rPr>
    </w:lvl>
    <w:lvl w:ilvl="3" w:tplc="78B67D74" w:tentative="1">
      <w:start w:val="1"/>
      <w:numFmt w:val="bullet"/>
      <w:lvlText w:val=""/>
      <w:lvlJc w:val="left"/>
      <w:pPr>
        <w:tabs>
          <w:tab w:val="num" w:pos="3136"/>
        </w:tabs>
        <w:ind w:left="3136" w:hanging="360"/>
      </w:pPr>
      <w:rPr>
        <w:rFonts w:ascii="Wingdings" w:hAnsi="Wingdings" w:hint="default"/>
        <w:sz w:val="20"/>
      </w:rPr>
    </w:lvl>
    <w:lvl w:ilvl="4" w:tplc="65D87AB8" w:tentative="1">
      <w:start w:val="1"/>
      <w:numFmt w:val="bullet"/>
      <w:lvlText w:val=""/>
      <w:lvlJc w:val="left"/>
      <w:pPr>
        <w:tabs>
          <w:tab w:val="num" w:pos="3856"/>
        </w:tabs>
        <w:ind w:left="3856" w:hanging="360"/>
      </w:pPr>
      <w:rPr>
        <w:rFonts w:ascii="Wingdings" w:hAnsi="Wingdings" w:hint="default"/>
        <w:sz w:val="20"/>
      </w:rPr>
    </w:lvl>
    <w:lvl w:ilvl="5" w:tplc="600664D2" w:tentative="1">
      <w:start w:val="1"/>
      <w:numFmt w:val="bullet"/>
      <w:lvlText w:val=""/>
      <w:lvlJc w:val="left"/>
      <w:pPr>
        <w:tabs>
          <w:tab w:val="num" w:pos="4576"/>
        </w:tabs>
        <w:ind w:left="4576" w:hanging="360"/>
      </w:pPr>
      <w:rPr>
        <w:rFonts w:ascii="Wingdings" w:hAnsi="Wingdings" w:hint="default"/>
        <w:sz w:val="20"/>
      </w:rPr>
    </w:lvl>
    <w:lvl w:ilvl="6" w:tplc="46546422" w:tentative="1">
      <w:start w:val="1"/>
      <w:numFmt w:val="bullet"/>
      <w:lvlText w:val=""/>
      <w:lvlJc w:val="left"/>
      <w:pPr>
        <w:tabs>
          <w:tab w:val="num" w:pos="5296"/>
        </w:tabs>
        <w:ind w:left="5296" w:hanging="360"/>
      </w:pPr>
      <w:rPr>
        <w:rFonts w:ascii="Wingdings" w:hAnsi="Wingdings" w:hint="default"/>
        <w:sz w:val="20"/>
      </w:rPr>
    </w:lvl>
    <w:lvl w:ilvl="7" w:tplc="F2E4C6C2" w:tentative="1">
      <w:start w:val="1"/>
      <w:numFmt w:val="bullet"/>
      <w:lvlText w:val=""/>
      <w:lvlJc w:val="left"/>
      <w:pPr>
        <w:tabs>
          <w:tab w:val="num" w:pos="6016"/>
        </w:tabs>
        <w:ind w:left="6016" w:hanging="360"/>
      </w:pPr>
      <w:rPr>
        <w:rFonts w:ascii="Wingdings" w:hAnsi="Wingdings" w:hint="default"/>
        <w:sz w:val="20"/>
      </w:rPr>
    </w:lvl>
    <w:lvl w:ilvl="8" w:tplc="9E7C6AA2" w:tentative="1">
      <w:start w:val="1"/>
      <w:numFmt w:val="bullet"/>
      <w:lvlText w:val=""/>
      <w:lvlJc w:val="left"/>
      <w:pPr>
        <w:tabs>
          <w:tab w:val="num" w:pos="6736"/>
        </w:tabs>
        <w:ind w:left="6736" w:hanging="360"/>
      </w:pPr>
      <w:rPr>
        <w:rFonts w:ascii="Wingdings" w:hAnsi="Wingdings" w:hint="default"/>
        <w:sz w:val="20"/>
      </w:rPr>
    </w:lvl>
  </w:abstractNum>
  <w:abstractNum w:abstractNumId="5" w15:restartNumberingAfterBreak="0">
    <w:nsid w:val="677F3915"/>
    <w:multiLevelType w:val="multilevel"/>
    <w:tmpl w:val="3B102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1A7"/>
    <w:rsid w:val="00030555"/>
    <w:rsid w:val="00040F00"/>
    <w:rsid w:val="00056214"/>
    <w:rsid w:val="0005755F"/>
    <w:rsid w:val="000F750F"/>
    <w:rsid w:val="00114535"/>
    <w:rsid w:val="00114AAE"/>
    <w:rsid w:val="00150E4D"/>
    <w:rsid w:val="001522A5"/>
    <w:rsid w:val="001B10D2"/>
    <w:rsid w:val="00221ACB"/>
    <w:rsid w:val="00242C1E"/>
    <w:rsid w:val="00260300"/>
    <w:rsid w:val="002818D1"/>
    <w:rsid w:val="00282F0B"/>
    <w:rsid w:val="003B2DC9"/>
    <w:rsid w:val="003C137A"/>
    <w:rsid w:val="004463DC"/>
    <w:rsid w:val="004E0F13"/>
    <w:rsid w:val="0050153B"/>
    <w:rsid w:val="00583989"/>
    <w:rsid w:val="005A20CD"/>
    <w:rsid w:val="005C3102"/>
    <w:rsid w:val="006677BB"/>
    <w:rsid w:val="00674089"/>
    <w:rsid w:val="006B2B03"/>
    <w:rsid w:val="006C46F5"/>
    <w:rsid w:val="006E3779"/>
    <w:rsid w:val="006E5A7E"/>
    <w:rsid w:val="00773C6B"/>
    <w:rsid w:val="007A507F"/>
    <w:rsid w:val="007B05F4"/>
    <w:rsid w:val="007D01A7"/>
    <w:rsid w:val="008056CC"/>
    <w:rsid w:val="008151AA"/>
    <w:rsid w:val="00884521"/>
    <w:rsid w:val="008D6CD1"/>
    <w:rsid w:val="008E1A0B"/>
    <w:rsid w:val="00911926"/>
    <w:rsid w:val="00987886"/>
    <w:rsid w:val="009D1589"/>
    <w:rsid w:val="009E1A82"/>
    <w:rsid w:val="00A92897"/>
    <w:rsid w:val="00AB5673"/>
    <w:rsid w:val="00AC2AF9"/>
    <w:rsid w:val="00AC71D0"/>
    <w:rsid w:val="00AE50EA"/>
    <w:rsid w:val="00B24C2E"/>
    <w:rsid w:val="00B273BD"/>
    <w:rsid w:val="00B91EBB"/>
    <w:rsid w:val="00BE5B3C"/>
    <w:rsid w:val="00C64A81"/>
    <w:rsid w:val="00D33C86"/>
    <w:rsid w:val="00D45A34"/>
    <w:rsid w:val="00D9324B"/>
    <w:rsid w:val="00D93E13"/>
    <w:rsid w:val="00DA036D"/>
    <w:rsid w:val="00DA4553"/>
    <w:rsid w:val="00DC4764"/>
    <w:rsid w:val="00E10900"/>
    <w:rsid w:val="00E56149"/>
    <w:rsid w:val="00EB21C7"/>
    <w:rsid w:val="00EC193E"/>
    <w:rsid w:val="00EC68CC"/>
    <w:rsid w:val="00F34A2F"/>
    <w:rsid w:val="00F555B6"/>
    <w:rsid w:val="00F6135B"/>
    <w:rsid w:val="00F8226D"/>
    <w:rsid w:val="00F974BE"/>
    <w:rsid w:val="00FA7FA5"/>
    <w:rsid w:val="00FB0D79"/>
    <w:rsid w:val="00FD0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1B42C54-2658-4A54-8FA5-B5858E3C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Strong">
    <w:name w:val="Strong"/>
    <w:qFormat/>
    <w:rPr>
      <w:b/>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114AAE"/>
    <w:rPr>
      <w:color w:val="0000FF"/>
      <w:u w:val="single"/>
    </w:rPr>
  </w:style>
  <w:style w:type="paragraph" w:styleId="BodyText3">
    <w:name w:val="Body Text 3"/>
    <w:basedOn w:val="Normal"/>
    <w:link w:val="BodyText3Char"/>
    <w:unhideWhenUsed/>
    <w:rsid w:val="00987886"/>
    <w:rPr>
      <w:rFonts w:ascii="Verdana" w:hAnsi="Verdana"/>
      <w:color w:val="000066"/>
      <w:sz w:val="22"/>
    </w:rPr>
  </w:style>
  <w:style w:type="character" w:customStyle="1" w:styleId="BodyText3Char">
    <w:name w:val="Body Text 3 Char"/>
    <w:link w:val="BodyText3"/>
    <w:rsid w:val="00987886"/>
    <w:rPr>
      <w:rFonts w:ascii="Verdana" w:hAnsi="Verdana"/>
      <w:color w:val="000066"/>
      <w:sz w:val="22"/>
      <w:szCs w:val="24"/>
    </w:rPr>
  </w:style>
  <w:style w:type="character" w:customStyle="1" w:styleId="apple-converted-space">
    <w:name w:val="apple-converted-space"/>
    <w:rsid w:val="00B24C2E"/>
  </w:style>
  <w:style w:type="paragraph" w:styleId="NoSpacing">
    <w:name w:val="No Spacing"/>
    <w:uiPriority w:val="1"/>
    <w:qFormat/>
    <w:rsid w:val="00EC193E"/>
    <w:rPr>
      <w:rFonts w:eastAsia="Calibri"/>
      <w:sz w:val="24"/>
      <w:szCs w:val="22"/>
    </w:rPr>
  </w:style>
  <w:style w:type="paragraph" w:styleId="BalloonText">
    <w:name w:val="Balloon Text"/>
    <w:basedOn w:val="Normal"/>
    <w:link w:val="BalloonTextChar"/>
    <w:rsid w:val="006B2B03"/>
    <w:rPr>
      <w:rFonts w:ascii="Tahoma" w:hAnsi="Tahoma" w:cs="Tahoma"/>
      <w:sz w:val="16"/>
      <w:szCs w:val="16"/>
    </w:rPr>
  </w:style>
  <w:style w:type="character" w:customStyle="1" w:styleId="BalloonTextChar">
    <w:name w:val="Balloon Text Char"/>
    <w:basedOn w:val="DefaultParagraphFont"/>
    <w:link w:val="BalloonText"/>
    <w:rsid w:val="006B2B03"/>
    <w:rPr>
      <w:rFonts w:ascii="Tahoma" w:hAnsi="Tahoma" w:cs="Tahoma"/>
      <w:sz w:val="16"/>
      <w:szCs w:val="16"/>
    </w:rPr>
  </w:style>
  <w:style w:type="character" w:customStyle="1" w:styleId="FooterChar">
    <w:name w:val="Footer Char"/>
    <w:basedOn w:val="DefaultParagraphFont"/>
    <w:link w:val="Footer"/>
    <w:uiPriority w:val="99"/>
    <w:rsid w:val="00E109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247783">
      <w:bodyDiv w:val="1"/>
      <w:marLeft w:val="0"/>
      <w:marRight w:val="0"/>
      <w:marTop w:val="0"/>
      <w:marBottom w:val="0"/>
      <w:divBdr>
        <w:top w:val="none" w:sz="0" w:space="0" w:color="auto"/>
        <w:left w:val="none" w:sz="0" w:space="0" w:color="auto"/>
        <w:bottom w:val="none" w:sz="0" w:space="0" w:color="auto"/>
        <w:right w:val="none" w:sz="0" w:space="0" w:color="auto"/>
      </w:divBdr>
      <w:divsChild>
        <w:div w:id="403333374">
          <w:marLeft w:val="605"/>
          <w:marRight w:val="0"/>
          <w:marTop w:val="0"/>
          <w:marBottom w:val="0"/>
          <w:divBdr>
            <w:top w:val="none" w:sz="0" w:space="0" w:color="auto"/>
            <w:left w:val="none" w:sz="0" w:space="0" w:color="auto"/>
            <w:bottom w:val="none" w:sz="0" w:space="0" w:color="auto"/>
            <w:right w:val="none" w:sz="0" w:space="0" w:color="auto"/>
          </w:divBdr>
        </w:div>
      </w:divsChild>
    </w:div>
    <w:div w:id="487593439">
      <w:bodyDiv w:val="1"/>
      <w:marLeft w:val="0"/>
      <w:marRight w:val="0"/>
      <w:marTop w:val="0"/>
      <w:marBottom w:val="0"/>
      <w:divBdr>
        <w:top w:val="none" w:sz="0" w:space="0" w:color="auto"/>
        <w:left w:val="none" w:sz="0" w:space="0" w:color="auto"/>
        <w:bottom w:val="none" w:sz="0" w:space="0" w:color="auto"/>
        <w:right w:val="none" w:sz="0" w:space="0" w:color="auto"/>
      </w:divBdr>
    </w:div>
    <w:div w:id="100913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 Vaughan</dc:creator>
  <cp:lastModifiedBy>AAA-KD</cp:lastModifiedBy>
  <cp:revision>2</cp:revision>
  <cp:lastPrinted>2015-01-14T15:44:00Z</cp:lastPrinted>
  <dcterms:created xsi:type="dcterms:W3CDTF">2017-02-27T18:29:00Z</dcterms:created>
  <dcterms:modified xsi:type="dcterms:W3CDTF">2017-02-27T18:29:00Z</dcterms:modified>
</cp:coreProperties>
</file>